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203" w:rsidRDefault="004F2203" w:rsidP="004F2203">
      <w:pPr>
        <w:autoSpaceDE w:val="0"/>
        <w:autoSpaceDN w:val="0"/>
        <w:adjustRightInd w:val="0"/>
        <w:spacing w:after="0" w:line="240" w:lineRule="auto"/>
        <w:rPr>
          <w:rFonts w:ascii="Times New Roman" w:hAnsi="Times New Roman" w:cs="Times New Roman"/>
          <w:i/>
          <w:sz w:val="32"/>
          <w:szCs w:val="26"/>
        </w:rPr>
      </w:pPr>
      <w:r>
        <w:rPr>
          <w:rFonts w:ascii="Times New Roman" w:hAnsi="Times New Roman" w:cs="Times New Roman"/>
          <w:i/>
          <w:sz w:val="32"/>
          <w:szCs w:val="26"/>
        </w:rPr>
        <w:t xml:space="preserve">Resource retrieved from the Adler &amp; Colvin nonprofit law website at </w:t>
      </w:r>
      <w:hyperlink r:id="rId5" w:history="1">
        <w:r w:rsidRPr="00E6054F">
          <w:rPr>
            <w:rStyle w:val="Hyperlink"/>
            <w:rFonts w:ascii="Times New Roman" w:hAnsi="Times New Roman" w:cs="Times New Roman"/>
            <w:i/>
            <w:sz w:val="32"/>
            <w:szCs w:val="26"/>
          </w:rPr>
          <w:t>http://www.adlercolvin.com/resources/basic-resources.php#tab_forms</w:t>
        </w:r>
      </w:hyperlink>
      <w:r>
        <w:rPr>
          <w:rFonts w:ascii="Times New Roman" w:hAnsi="Times New Roman" w:cs="Times New Roman"/>
          <w:i/>
          <w:sz w:val="32"/>
          <w:szCs w:val="26"/>
        </w:rPr>
        <w:t xml:space="preserve">. I claim no rights to this document. </w:t>
      </w:r>
    </w:p>
    <w:p w:rsidR="004F2203" w:rsidRPr="004F2203" w:rsidRDefault="004F2203" w:rsidP="004F2203">
      <w:pPr>
        <w:autoSpaceDE w:val="0"/>
        <w:autoSpaceDN w:val="0"/>
        <w:adjustRightInd w:val="0"/>
        <w:spacing w:after="0" w:line="240" w:lineRule="auto"/>
        <w:rPr>
          <w:rFonts w:ascii="Times New Roman" w:hAnsi="Times New Roman" w:cs="Times New Roman"/>
          <w:i/>
          <w:sz w:val="32"/>
          <w:szCs w:val="26"/>
        </w:rPr>
      </w:pPr>
    </w:p>
    <w:p w:rsidR="00BB54F5" w:rsidRPr="00BB54F5" w:rsidRDefault="00BB54F5" w:rsidP="00BB54F5">
      <w:pPr>
        <w:autoSpaceDE w:val="0"/>
        <w:autoSpaceDN w:val="0"/>
        <w:adjustRightInd w:val="0"/>
        <w:spacing w:after="0" w:line="240" w:lineRule="auto"/>
        <w:jc w:val="center"/>
        <w:rPr>
          <w:rFonts w:ascii="Times New Roman" w:hAnsi="Times New Roman" w:cs="Times New Roman"/>
          <w:b/>
          <w:sz w:val="32"/>
          <w:szCs w:val="26"/>
          <w:u w:val="single"/>
        </w:rPr>
      </w:pPr>
      <w:r w:rsidRPr="00BB54F5">
        <w:rPr>
          <w:rFonts w:ascii="Times New Roman" w:hAnsi="Times New Roman" w:cs="Times New Roman"/>
          <w:b/>
          <w:sz w:val="32"/>
          <w:szCs w:val="26"/>
          <w:u w:val="single"/>
        </w:rPr>
        <w:t>FISCAL SPONSORSHIP AGREEMENT</w:t>
      </w:r>
    </w:p>
    <w:p w:rsidR="00BB54F5" w:rsidRPr="004F2203" w:rsidRDefault="00BB54F5" w:rsidP="00BB54F5">
      <w:pPr>
        <w:autoSpaceDE w:val="0"/>
        <w:autoSpaceDN w:val="0"/>
        <w:adjustRightInd w:val="0"/>
        <w:spacing w:after="0" w:line="240" w:lineRule="auto"/>
        <w:rPr>
          <w:rFonts w:ascii="Times New Roman" w:hAnsi="Times New Roman" w:cs="Times New Roman"/>
          <w:sz w:val="24"/>
          <w:szCs w:val="24"/>
        </w:rPr>
      </w:pPr>
    </w:p>
    <w:p w:rsidR="00BB54F5" w:rsidRPr="004F2203" w:rsidRDefault="00BB54F5" w:rsidP="00BB54F5">
      <w:pPr>
        <w:autoSpaceDE w:val="0"/>
        <w:autoSpaceDN w:val="0"/>
        <w:adjustRightInd w:val="0"/>
        <w:spacing w:after="0" w:line="240" w:lineRule="auto"/>
        <w:rPr>
          <w:rFonts w:ascii="Times New Roman" w:hAnsi="Times New Roman" w:cs="Times New Roman"/>
          <w:i/>
          <w:iCs/>
          <w:sz w:val="24"/>
          <w:szCs w:val="24"/>
        </w:rPr>
      </w:pPr>
      <w:r w:rsidRPr="004F2203">
        <w:rPr>
          <w:rFonts w:ascii="Times New Roman" w:hAnsi="Times New Roman" w:cs="Times New Roman"/>
          <w:sz w:val="24"/>
          <w:szCs w:val="24"/>
        </w:rPr>
        <w:t xml:space="preserve">This Fiscal Sponsorship Agreement (“Agreement”) is made by and between </w:t>
      </w:r>
      <w:r w:rsidRPr="004F2203">
        <w:rPr>
          <w:rFonts w:ascii="Times New Roman" w:hAnsi="Times New Roman" w:cs="Times New Roman"/>
          <w:i/>
          <w:iCs/>
          <w:sz w:val="24"/>
          <w:szCs w:val="24"/>
        </w:rPr>
        <w:t>Good</w:t>
      </w:r>
    </w:p>
    <w:p w:rsidR="00BB54F5" w:rsidRPr="004F2203" w:rsidRDefault="00BB54F5" w:rsidP="00BB54F5">
      <w:pPr>
        <w:autoSpaceDE w:val="0"/>
        <w:autoSpaceDN w:val="0"/>
        <w:adjustRightInd w:val="0"/>
        <w:spacing w:after="0" w:line="240" w:lineRule="auto"/>
        <w:rPr>
          <w:rFonts w:ascii="Times New Roman" w:hAnsi="Times New Roman" w:cs="Times New Roman"/>
          <w:sz w:val="24"/>
          <w:szCs w:val="24"/>
        </w:rPr>
      </w:pPr>
      <w:proofErr w:type="gramStart"/>
      <w:r w:rsidRPr="004F2203">
        <w:rPr>
          <w:rFonts w:ascii="Times New Roman" w:hAnsi="Times New Roman" w:cs="Times New Roman"/>
          <w:i/>
          <w:iCs/>
          <w:sz w:val="24"/>
          <w:szCs w:val="24"/>
        </w:rPr>
        <w:t xml:space="preserve">City Fund </w:t>
      </w:r>
      <w:r w:rsidRPr="004F2203">
        <w:rPr>
          <w:rFonts w:ascii="Times New Roman" w:hAnsi="Times New Roman" w:cs="Times New Roman"/>
          <w:sz w:val="24"/>
          <w:szCs w:val="24"/>
        </w:rPr>
        <w:t xml:space="preserve">(“Sponsor”), and the </w:t>
      </w:r>
      <w:r w:rsidRPr="004F2203">
        <w:rPr>
          <w:rFonts w:ascii="Times New Roman" w:hAnsi="Times New Roman" w:cs="Times New Roman"/>
          <w:i/>
          <w:iCs/>
          <w:sz w:val="24"/>
          <w:szCs w:val="24"/>
        </w:rPr>
        <w:t xml:space="preserve">Exciting New Project Advisory Committee </w:t>
      </w:r>
      <w:r w:rsidRPr="004F2203">
        <w:rPr>
          <w:rFonts w:ascii="Times New Roman" w:hAnsi="Times New Roman" w:cs="Times New Roman"/>
          <w:sz w:val="24"/>
          <w:szCs w:val="24"/>
        </w:rPr>
        <w:t>(“Committee”).</w:t>
      </w:r>
      <w:proofErr w:type="gramEnd"/>
      <w:r w:rsidRPr="004F2203">
        <w:rPr>
          <w:rFonts w:ascii="Times New Roman" w:hAnsi="Times New Roman" w:cs="Times New Roman"/>
          <w:sz w:val="24"/>
          <w:szCs w:val="24"/>
        </w:rPr>
        <w:t xml:space="preserve"> Sponsor is a </w:t>
      </w:r>
      <w:r w:rsidRPr="004F2203">
        <w:rPr>
          <w:rFonts w:ascii="Times New Roman" w:hAnsi="Times New Roman" w:cs="Times New Roman"/>
          <w:i/>
          <w:iCs/>
          <w:sz w:val="24"/>
          <w:szCs w:val="24"/>
        </w:rPr>
        <w:t xml:space="preserve">California </w:t>
      </w:r>
      <w:r w:rsidRPr="004F2203">
        <w:rPr>
          <w:rFonts w:ascii="Times New Roman" w:hAnsi="Times New Roman" w:cs="Times New Roman"/>
          <w:sz w:val="24"/>
          <w:szCs w:val="24"/>
        </w:rPr>
        <w:t xml:space="preserve">nonprofit </w:t>
      </w:r>
      <w:r w:rsidRPr="004F2203">
        <w:rPr>
          <w:rFonts w:ascii="Times New Roman" w:hAnsi="Times New Roman" w:cs="Times New Roman"/>
          <w:i/>
          <w:iCs/>
          <w:sz w:val="24"/>
          <w:szCs w:val="24"/>
        </w:rPr>
        <w:t xml:space="preserve">public benefit </w:t>
      </w:r>
      <w:r w:rsidRPr="004F2203">
        <w:rPr>
          <w:rFonts w:ascii="Times New Roman" w:hAnsi="Times New Roman" w:cs="Times New Roman"/>
          <w:sz w:val="24"/>
          <w:szCs w:val="24"/>
        </w:rPr>
        <w:t xml:space="preserve">corporation located in </w:t>
      </w:r>
      <w:r w:rsidRPr="004F2203">
        <w:rPr>
          <w:rFonts w:ascii="Times New Roman" w:hAnsi="Times New Roman" w:cs="Times New Roman"/>
          <w:i/>
          <w:iCs/>
          <w:sz w:val="24"/>
          <w:szCs w:val="24"/>
        </w:rPr>
        <w:t>San Francisco, California</w:t>
      </w:r>
      <w:r w:rsidRPr="004F2203">
        <w:rPr>
          <w:rFonts w:ascii="Times New Roman" w:hAnsi="Times New Roman" w:cs="Times New Roman"/>
          <w:sz w:val="24"/>
          <w:szCs w:val="24"/>
        </w:rPr>
        <w:t xml:space="preserve">, qualified as exempt from federal income tax under Section 501(c)(3) of the Internal Revenue Code (“IRC”) and classified as a public charity under IRC Sections </w:t>
      </w:r>
      <w:r w:rsidRPr="004F2203">
        <w:rPr>
          <w:rFonts w:ascii="Times New Roman" w:hAnsi="Times New Roman" w:cs="Times New Roman"/>
          <w:i/>
          <w:iCs/>
          <w:sz w:val="24"/>
          <w:szCs w:val="24"/>
        </w:rPr>
        <w:t>509(a)(1) and 170(b)(1)(A)(vi)</w:t>
      </w:r>
      <w:r w:rsidRPr="004F2203">
        <w:rPr>
          <w:rFonts w:ascii="Times New Roman" w:hAnsi="Times New Roman" w:cs="Times New Roman"/>
          <w:sz w:val="24"/>
          <w:szCs w:val="24"/>
        </w:rPr>
        <w:t>. The Committee is an unincorporated nonprofit association established to oversee the affairs of the Project described below.</w:t>
      </w:r>
    </w:p>
    <w:p w:rsidR="00BB54F5" w:rsidRPr="004F2203" w:rsidRDefault="00BB54F5" w:rsidP="00BB54F5">
      <w:pPr>
        <w:autoSpaceDE w:val="0"/>
        <w:autoSpaceDN w:val="0"/>
        <w:adjustRightInd w:val="0"/>
        <w:spacing w:after="0" w:line="240" w:lineRule="auto"/>
        <w:rPr>
          <w:rFonts w:ascii="Times New Roman" w:hAnsi="Times New Roman" w:cs="Times New Roman"/>
          <w:sz w:val="24"/>
          <w:szCs w:val="24"/>
        </w:rPr>
      </w:pPr>
    </w:p>
    <w:p w:rsidR="00BB54F5" w:rsidRPr="004F2203" w:rsidRDefault="00BB54F5" w:rsidP="00BB54F5">
      <w:pPr>
        <w:autoSpaceDE w:val="0"/>
        <w:autoSpaceDN w:val="0"/>
        <w:adjustRightInd w:val="0"/>
        <w:spacing w:after="0" w:line="240" w:lineRule="auto"/>
        <w:jc w:val="center"/>
        <w:rPr>
          <w:rFonts w:ascii="Times New Roman" w:hAnsi="Times New Roman" w:cs="Times New Roman"/>
          <w:b/>
          <w:sz w:val="28"/>
          <w:szCs w:val="24"/>
          <w:u w:val="single"/>
        </w:rPr>
      </w:pPr>
      <w:r w:rsidRPr="004F2203">
        <w:rPr>
          <w:rFonts w:ascii="Times New Roman" w:hAnsi="Times New Roman" w:cs="Times New Roman"/>
          <w:b/>
          <w:sz w:val="28"/>
          <w:szCs w:val="24"/>
          <w:u w:val="single"/>
        </w:rPr>
        <w:t>RECITALS</w:t>
      </w:r>
    </w:p>
    <w:p w:rsidR="00BB54F5" w:rsidRPr="004F2203" w:rsidRDefault="00BB54F5" w:rsidP="00BB54F5">
      <w:pPr>
        <w:autoSpaceDE w:val="0"/>
        <w:autoSpaceDN w:val="0"/>
        <w:adjustRightInd w:val="0"/>
        <w:spacing w:after="0" w:line="240" w:lineRule="auto"/>
        <w:rPr>
          <w:rFonts w:ascii="Times New Roman" w:hAnsi="Times New Roman" w:cs="Times New Roman"/>
          <w:sz w:val="24"/>
          <w:szCs w:val="24"/>
        </w:rPr>
      </w:pPr>
    </w:p>
    <w:p w:rsidR="00BB54F5" w:rsidRPr="004F2203" w:rsidRDefault="00BB54F5" w:rsidP="00BB54F5">
      <w:pPr>
        <w:autoSpaceDE w:val="0"/>
        <w:autoSpaceDN w:val="0"/>
        <w:adjustRightInd w:val="0"/>
        <w:spacing w:after="0" w:line="240" w:lineRule="auto"/>
        <w:rPr>
          <w:rFonts w:ascii="Times New Roman" w:hAnsi="Times New Roman" w:cs="Times New Roman"/>
          <w:sz w:val="24"/>
          <w:szCs w:val="24"/>
        </w:rPr>
      </w:pPr>
      <w:r w:rsidRPr="004F2203">
        <w:rPr>
          <w:rFonts w:ascii="Times New Roman" w:hAnsi="Times New Roman" w:cs="Times New Roman"/>
          <w:sz w:val="24"/>
          <w:szCs w:val="24"/>
        </w:rPr>
        <w:t xml:space="preserve">A. </w:t>
      </w:r>
      <w:proofErr w:type="gramStart"/>
      <w:r w:rsidRPr="004F2203">
        <w:rPr>
          <w:rFonts w:ascii="Times New Roman" w:hAnsi="Times New Roman" w:cs="Times New Roman"/>
          <w:sz w:val="24"/>
          <w:szCs w:val="24"/>
        </w:rPr>
        <w:t>The</w:t>
      </w:r>
      <w:proofErr w:type="gramEnd"/>
      <w:r w:rsidRPr="004F2203">
        <w:rPr>
          <w:rFonts w:ascii="Times New Roman" w:hAnsi="Times New Roman" w:cs="Times New Roman"/>
          <w:sz w:val="24"/>
          <w:szCs w:val="24"/>
        </w:rPr>
        <w:t xml:space="preserve"> Sponsor Board of Directors has approved the establishment of a</w:t>
      </w:r>
    </w:p>
    <w:p w:rsidR="00BB54F5" w:rsidRPr="004F2203" w:rsidRDefault="00BB54F5" w:rsidP="00BB54F5">
      <w:pPr>
        <w:autoSpaceDE w:val="0"/>
        <w:autoSpaceDN w:val="0"/>
        <w:adjustRightInd w:val="0"/>
        <w:spacing w:after="0" w:line="240" w:lineRule="auto"/>
        <w:rPr>
          <w:rFonts w:ascii="Times New Roman" w:hAnsi="Times New Roman" w:cs="Times New Roman"/>
          <w:sz w:val="24"/>
          <w:szCs w:val="24"/>
        </w:rPr>
      </w:pPr>
      <w:proofErr w:type="gramStart"/>
      <w:r w:rsidRPr="004F2203">
        <w:rPr>
          <w:rFonts w:ascii="Times New Roman" w:hAnsi="Times New Roman" w:cs="Times New Roman"/>
          <w:sz w:val="24"/>
          <w:szCs w:val="24"/>
        </w:rPr>
        <w:t>restricted</w:t>
      </w:r>
      <w:proofErr w:type="gramEnd"/>
      <w:r w:rsidRPr="004F2203">
        <w:rPr>
          <w:rFonts w:ascii="Times New Roman" w:hAnsi="Times New Roman" w:cs="Times New Roman"/>
          <w:sz w:val="24"/>
          <w:szCs w:val="24"/>
        </w:rPr>
        <w:t xml:space="preserve"> fund to receive donations of cash and other property designated for support of the project known as the </w:t>
      </w:r>
      <w:r w:rsidRPr="004F2203">
        <w:rPr>
          <w:rFonts w:ascii="Times New Roman" w:hAnsi="Times New Roman" w:cs="Times New Roman"/>
          <w:i/>
          <w:iCs/>
          <w:sz w:val="24"/>
          <w:szCs w:val="24"/>
        </w:rPr>
        <w:t xml:space="preserve">Exciting New Project </w:t>
      </w:r>
      <w:r w:rsidRPr="004F2203">
        <w:rPr>
          <w:rFonts w:ascii="Times New Roman" w:hAnsi="Times New Roman" w:cs="Times New Roman"/>
          <w:sz w:val="24"/>
          <w:szCs w:val="24"/>
        </w:rPr>
        <w:t xml:space="preserve">(the “Project”) and to make disbursements in furtherance of the Project’s mission to </w:t>
      </w:r>
      <w:r w:rsidRPr="004F2203">
        <w:rPr>
          <w:rFonts w:ascii="Times New Roman" w:hAnsi="Times New Roman" w:cs="Times New Roman"/>
          <w:i/>
          <w:iCs/>
          <w:sz w:val="24"/>
          <w:szCs w:val="24"/>
        </w:rPr>
        <w:t xml:space="preserve">help foster children in California make the transition to adulthood. </w:t>
      </w:r>
      <w:r w:rsidRPr="004F2203">
        <w:rPr>
          <w:rFonts w:ascii="Times New Roman" w:hAnsi="Times New Roman" w:cs="Times New Roman"/>
          <w:sz w:val="24"/>
          <w:szCs w:val="24"/>
        </w:rPr>
        <w:t xml:space="preserve">Currently, the principal office of the Project is located in </w:t>
      </w:r>
      <w:r w:rsidRPr="004F2203">
        <w:rPr>
          <w:rFonts w:ascii="Times New Roman" w:hAnsi="Times New Roman" w:cs="Times New Roman"/>
          <w:i/>
          <w:iCs/>
          <w:sz w:val="24"/>
          <w:szCs w:val="24"/>
        </w:rPr>
        <w:t>New Suburb, California</w:t>
      </w:r>
      <w:r w:rsidRPr="004F2203">
        <w:rPr>
          <w:rFonts w:ascii="Times New Roman" w:hAnsi="Times New Roman" w:cs="Times New Roman"/>
          <w:sz w:val="24"/>
          <w:szCs w:val="24"/>
        </w:rPr>
        <w:t>.</w:t>
      </w:r>
    </w:p>
    <w:p w:rsidR="00BB54F5" w:rsidRPr="004F2203" w:rsidRDefault="00BB54F5" w:rsidP="00BB54F5">
      <w:pPr>
        <w:autoSpaceDE w:val="0"/>
        <w:autoSpaceDN w:val="0"/>
        <w:adjustRightInd w:val="0"/>
        <w:spacing w:after="0" w:line="240" w:lineRule="auto"/>
        <w:rPr>
          <w:rFonts w:ascii="Times New Roman" w:hAnsi="Times New Roman" w:cs="Times New Roman"/>
          <w:sz w:val="24"/>
          <w:szCs w:val="24"/>
        </w:rPr>
      </w:pPr>
    </w:p>
    <w:p w:rsidR="00BB54F5" w:rsidRPr="004F2203" w:rsidRDefault="00BB54F5" w:rsidP="00BB54F5">
      <w:pPr>
        <w:autoSpaceDE w:val="0"/>
        <w:autoSpaceDN w:val="0"/>
        <w:adjustRightInd w:val="0"/>
        <w:spacing w:after="0" w:line="240" w:lineRule="auto"/>
        <w:rPr>
          <w:rFonts w:ascii="Times New Roman" w:hAnsi="Times New Roman" w:cs="Times New Roman"/>
          <w:sz w:val="24"/>
          <w:szCs w:val="24"/>
        </w:rPr>
      </w:pPr>
      <w:r w:rsidRPr="004F2203">
        <w:rPr>
          <w:rFonts w:ascii="Times New Roman" w:hAnsi="Times New Roman" w:cs="Times New Roman"/>
          <w:sz w:val="24"/>
          <w:szCs w:val="24"/>
        </w:rPr>
        <w:t>B. Sponsor desires to act as the fiscal sponsor of the Project, by receiving assets</w:t>
      </w:r>
    </w:p>
    <w:p w:rsidR="00BB54F5" w:rsidRPr="004F2203" w:rsidRDefault="00BB54F5" w:rsidP="00BB54F5">
      <w:pPr>
        <w:autoSpaceDE w:val="0"/>
        <w:autoSpaceDN w:val="0"/>
        <w:adjustRightInd w:val="0"/>
        <w:spacing w:after="0" w:line="240" w:lineRule="auto"/>
        <w:rPr>
          <w:rFonts w:ascii="Times New Roman" w:hAnsi="Times New Roman" w:cs="Times New Roman"/>
          <w:sz w:val="24"/>
          <w:szCs w:val="24"/>
        </w:rPr>
      </w:pPr>
      <w:proofErr w:type="gramStart"/>
      <w:r w:rsidRPr="004F2203">
        <w:rPr>
          <w:rFonts w:ascii="Times New Roman" w:hAnsi="Times New Roman" w:cs="Times New Roman"/>
          <w:sz w:val="24"/>
          <w:szCs w:val="24"/>
        </w:rPr>
        <w:t>and</w:t>
      </w:r>
      <w:proofErr w:type="gramEnd"/>
      <w:r w:rsidRPr="004F2203">
        <w:rPr>
          <w:rFonts w:ascii="Times New Roman" w:hAnsi="Times New Roman" w:cs="Times New Roman"/>
          <w:sz w:val="24"/>
          <w:szCs w:val="24"/>
        </w:rPr>
        <w:t xml:space="preserve"> incurring liabilities identified for the purposes of the Project and using them to pursue those purposes, which Sponsor’s Board has determined will further Sponsor’s charitable and educational goals. The Committee desires to oversee the Project on behalf of Sponsor, subject to Sponsor’s discretion and control.</w:t>
      </w:r>
    </w:p>
    <w:p w:rsidR="00BB54F5" w:rsidRPr="004F2203" w:rsidRDefault="00BB54F5" w:rsidP="00BB54F5">
      <w:pPr>
        <w:autoSpaceDE w:val="0"/>
        <w:autoSpaceDN w:val="0"/>
        <w:adjustRightInd w:val="0"/>
        <w:spacing w:after="0" w:line="240" w:lineRule="auto"/>
        <w:rPr>
          <w:rFonts w:ascii="Times New Roman" w:hAnsi="Times New Roman" w:cs="Times New Roman"/>
          <w:sz w:val="28"/>
          <w:szCs w:val="24"/>
        </w:rPr>
      </w:pPr>
    </w:p>
    <w:p w:rsidR="00BB54F5" w:rsidRPr="004F2203" w:rsidRDefault="00BB54F5" w:rsidP="00BB54F5">
      <w:pPr>
        <w:autoSpaceDE w:val="0"/>
        <w:autoSpaceDN w:val="0"/>
        <w:adjustRightInd w:val="0"/>
        <w:spacing w:after="0" w:line="240" w:lineRule="auto"/>
        <w:jc w:val="center"/>
        <w:rPr>
          <w:rFonts w:ascii="Times New Roman" w:hAnsi="Times New Roman" w:cs="Times New Roman"/>
          <w:b/>
          <w:sz w:val="24"/>
          <w:szCs w:val="24"/>
          <w:u w:val="single"/>
        </w:rPr>
      </w:pPr>
      <w:r w:rsidRPr="004F2203">
        <w:rPr>
          <w:rFonts w:ascii="Times New Roman" w:hAnsi="Times New Roman" w:cs="Times New Roman"/>
          <w:b/>
          <w:sz w:val="28"/>
          <w:szCs w:val="24"/>
          <w:u w:val="single"/>
        </w:rPr>
        <w:t>NOW, THEREFORE, THE PARTIES HEREBY AGREE AS FOLLOWS:</w:t>
      </w:r>
    </w:p>
    <w:p w:rsidR="00BB54F5" w:rsidRPr="004F2203" w:rsidRDefault="00BB54F5" w:rsidP="00BB54F5">
      <w:pPr>
        <w:autoSpaceDE w:val="0"/>
        <w:autoSpaceDN w:val="0"/>
        <w:adjustRightInd w:val="0"/>
        <w:spacing w:after="0" w:line="240" w:lineRule="auto"/>
        <w:jc w:val="center"/>
        <w:rPr>
          <w:rFonts w:ascii="Times New Roman" w:hAnsi="Times New Roman" w:cs="Times New Roman"/>
          <w:sz w:val="24"/>
          <w:szCs w:val="24"/>
        </w:rPr>
      </w:pPr>
    </w:p>
    <w:p w:rsidR="00BB54F5" w:rsidRPr="004F2203" w:rsidRDefault="00BB54F5" w:rsidP="00C11516">
      <w:pPr>
        <w:pStyle w:val="ListParagraph"/>
        <w:numPr>
          <w:ilvl w:val="0"/>
          <w:numId w:val="3"/>
        </w:numPr>
        <w:autoSpaceDE w:val="0"/>
        <w:autoSpaceDN w:val="0"/>
        <w:adjustRightInd w:val="0"/>
        <w:spacing w:after="0" w:line="240" w:lineRule="auto"/>
        <w:ind w:left="360"/>
        <w:rPr>
          <w:rFonts w:ascii="Times New Roman" w:hAnsi="Times New Roman" w:cs="Times New Roman"/>
          <w:sz w:val="24"/>
          <w:szCs w:val="24"/>
        </w:rPr>
      </w:pPr>
      <w:r w:rsidRPr="004F2203">
        <w:rPr>
          <w:rFonts w:ascii="Times New Roman" w:hAnsi="Times New Roman" w:cs="Times New Roman"/>
          <w:sz w:val="24"/>
          <w:szCs w:val="24"/>
          <w:u w:val="single"/>
        </w:rPr>
        <w:t>Term of Agreement</w:t>
      </w:r>
      <w:r w:rsidRPr="004F2203">
        <w:rPr>
          <w:rFonts w:ascii="Times New Roman" w:hAnsi="Times New Roman" w:cs="Times New Roman"/>
          <w:sz w:val="24"/>
          <w:szCs w:val="24"/>
        </w:rPr>
        <w:t>. On _________________ (the “effective date”), Sponsor shall assume operation of the Project, which operation shall continue in effect unless and until terminated as provided herein.</w:t>
      </w:r>
    </w:p>
    <w:p w:rsidR="00BB54F5" w:rsidRPr="004F2203" w:rsidRDefault="00BB54F5" w:rsidP="00C11516">
      <w:pPr>
        <w:autoSpaceDE w:val="0"/>
        <w:autoSpaceDN w:val="0"/>
        <w:adjustRightInd w:val="0"/>
        <w:spacing w:after="0" w:line="240" w:lineRule="auto"/>
        <w:rPr>
          <w:rFonts w:ascii="Times New Roman" w:hAnsi="Times New Roman" w:cs="Times New Roman"/>
          <w:sz w:val="24"/>
          <w:szCs w:val="24"/>
        </w:rPr>
      </w:pPr>
    </w:p>
    <w:p w:rsidR="00BB54F5" w:rsidRPr="004F2203" w:rsidRDefault="00BB54F5" w:rsidP="00C11516">
      <w:pPr>
        <w:pStyle w:val="ListParagraph"/>
        <w:numPr>
          <w:ilvl w:val="0"/>
          <w:numId w:val="3"/>
        </w:numPr>
        <w:autoSpaceDE w:val="0"/>
        <w:autoSpaceDN w:val="0"/>
        <w:adjustRightInd w:val="0"/>
        <w:spacing w:after="0" w:line="240" w:lineRule="auto"/>
        <w:ind w:left="360"/>
        <w:rPr>
          <w:rFonts w:ascii="Times New Roman" w:hAnsi="Times New Roman" w:cs="Times New Roman"/>
          <w:sz w:val="24"/>
          <w:szCs w:val="24"/>
        </w:rPr>
      </w:pPr>
      <w:r w:rsidRPr="004F2203">
        <w:rPr>
          <w:rFonts w:ascii="Times New Roman" w:hAnsi="Times New Roman" w:cs="Times New Roman"/>
          <w:sz w:val="24"/>
          <w:szCs w:val="24"/>
          <w:u w:val="single"/>
        </w:rPr>
        <w:t>Project Activities and Sponsorship Policies</w:t>
      </w:r>
      <w:r w:rsidRPr="004F2203">
        <w:rPr>
          <w:rFonts w:ascii="Times New Roman" w:hAnsi="Times New Roman" w:cs="Times New Roman"/>
          <w:sz w:val="24"/>
          <w:szCs w:val="24"/>
        </w:rPr>
        <w:t>. All community programs, public information work, fundraising events, processing and acknowledgment of cash and noncash revenue items, accounts payable and receivable, negotiation of leases and contracts, disbursement of Project funds (including grants), and other activities conducted by the Project shall be the ultimate responsibility of Sponsor and shall be conducted in the name of Sponsor, beginning on the effective date.</w:t>
      </w:r>
    </w:p>
    <w:p w:rsidR="00BB54F5" w:rsidRPr="004F2203" w:rsidRDefault="00BB54F5" w:rsidP="00C11516">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4F2203">
        <w:rPr>
          <w:rFonts w:ascii="Times New Roman" w:hAnsi="Times New Roman" w:cs="Times New Roman"/>
          <w:sz w:val="24"/>
          <w:szCs w:val="24"/>
        </w:rPr>
        <w:t xml:space="preserve">Unless otherwise agreed, and subject to their consent, all personnel to be compensated for working on the Project shall become at-will employees of Sponsor on the effective date and shall be subject to the same personnel policies and benefits as are required by law to apply to all employees of Sponsor. If </w:t>
      </w:r>
      <w:r w:rsidRPr="004F2203">
        <w:rPr>
          <w:rFonts w:ascii="Times New Roman" w:hAnsi="Times New Roman" w:cs="Times New Roman"/>
          <w:sz w:val="24"/>
          <w:szCs w:val="24"/>
        </w:rPr>
        <w:lastRenderedPageBreak/>
        <w:t>properly classified, others may work on the Project as independent contractors pursuant to a written service agreement.</w:t>
      </w:r>
    </w:p>
    <w:p w:rsidR="00BB54F5" w:rsidRPr="004F2203" w:rsidRDefault="00BB54F5" w:rsidP="00C11516">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4F2203">
        <w:rPr>
          <w:rFonts w:ascii="Times New Roman" w:hAnsi="Times New Roman" w:cs="Times New Roman"/>
          <w:sz w:val="24"/>
          <w:szCs w:val="24"/>
        </w:rPr>
        <w:t>The parties shall abide by the Administrative Terms and Policies of Sponsor set forth on the attached Exhibit 1</w:t>
      </w:r>
      <w:proofErr w:type="gramStart"/>
      <w:r w:rsidRPr="004F2203">
        <w:rPr>
          <w:rFonts w:ascii="Times New Roman" w:hAnsi="Times New Roman" w:cs="Times New Roman"/>
          <w:sz w:val="24"/>
          <w:szCs w:val="24"/>
        </w:rPr>
        <w:t>,2</w:t>
      </w:r>
      <w:proofErr w:type="gramEnd"/>
      <w:r w:rsidRPr="004F2203">
        <w:rPr>
          <w:rFonts w:ascii="Times New Roman" w:hAnsi="Times New Roman" w:cs="Times New Roman"/>
          <w:sz w:val="24"/>
          <w:szCs w:val="24"/>
        </w:rPr>
        <w:t xml:space="preserve"> which Sponsor may amend from time to time with advance written notice to the Committee and which include administrative fees, interest, and charges for extra services, to be paid to the general fund of Sponsor from the restricted fund described in Paragraph 4 below. Such fees, interest, and charges are necessary to compensate Sponsor for its services administering the Project, and thus become unrestricted rather than restricted assets when paid.</w:t>
      </w:r>
    </w:p>
    <w:p w:rsidR="00BB54F5" w:rsidRPr="004F2203" w:rsidRDefault="00BB54F5" w:rsidP="00C11516">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4F2203">
        <w:rPr>
          <w:rFonts w:ascii="Times New Roman" w:hAnsi="Times New Roman" w:cs="Times New Roman"/>
          <w:sz w:val="24"/>
          <w:szCs w:val="24"/>
        </w:rPr>
        <w:t>Unless otherwise agreed, any tangible or intangible property, including intellectual property, such as copyrights, obtained from third parties or created in connection with the Project shall be the property of Sponsor, held for the charitable purposes of the Project.</w:t>
      </w:r>
    </w:p>
    <w:p w:rsidR="00BB54F5" w:rsidRPr="004F2203" w:rsidRDefault="00BB54F5" w:rsidP="00C11516">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4F2203">
        <w:rPr>
          <w:rFonts w:ascii="Times New Roman" w:hAnsi="Times New Roman" w:cs="Times New Roman"/>
          <w:sz w:val="24"/>
          <w:szCs w:val="24"/>
        </w:rPr>
        <w:t>The Project may solicit gifts, contributions, and grants to Sponsor identified as in support of the purposes of the Project. The Project’s choice of funding sources to be approached, and the text of the Project’s fundraising materials, are subject to Sponsor’s prior written approval and shall include an express disclosure of Sponsor’s variance power under Paragraph 4 below. All grant agreements, pledges, or other commitments with funding sources to support this Project shall be executed by Sponsor.</w:t>
      </w:r>
    </w:p>
    <w:p w:rsidR="00BB54F5" w:rsidRPr="004F2203" w:rsidRDefault="00BB54F5" w:rsidP="00C11516">
      <w:pPr>
        <w:pStyle w:val="ListParagraph"/>
        <w:autoSpaceDE w:val="0"/>
        <w:autoSpaceDN w:val="0"/>
        <w:adjustRightInd w:val="0"/>
        <w:spacing w:after="0" w:line="240" w:lineRule="auto"/>
        <w:ind w:left="360"/>
        <w:rPr>
          <w:rFonts w:ascii="Times New Roman" w:hAnsi="Times New Roman" w:cs="Times New Roman"/>
          <w:sz w:val="24"/>
          <w:szCs w:val="24"/>
        </w:rPr>
      </w:pPr>
    </w:p>
    <w:p w:rsidR="00BB54F5" w:rsidRPr="004F2203" w:rsidRDefault="00BB54F5" w:rsidP="00C11516">
      <w:pPr>
        <w:pStyle w:val="ListParagraph"/>
        <w:numPr>
          <w:ilvl w:val="0"/>
          <w:numId w:val="3"/>
        </w:numPr>
        <w:autoSpaceDE w:val="0"/>
        <w:autoSpaceDN w:val="0"/>
        <w:adjustRightInd w:val="0"/>
        <w:spacing w:after="0" w:line="240" w:lineRule="auto"/>
        <w:ind w:left="360"/>
        <w:rPr>
          <w:rFonts w:ascii="Times New Roman" w:hAnsi="Times New Roman" w:cs="Times New Roman"/>
          <w:i/>
          <w:iCs/>
          <w:sz w:val="24"/>
          <w:szCs w:val="24"/>
        </w:rPr>
      </w:pPr>
      <w:r w:rsidRPr="004F2203">
        <w:rPr>
          <w:rFonts w:ascii="Times New Roman" w:hAnsi="Times New Roman" w:cs="Times New Roman"/>
          <w:sz w:val="24"/>
          <w:szCs w:val="24"/>
          <w:u w:val="single"/>
        </w:rPr>
        <w:t>Delegation</w:t>
      </w:r>
      <w:r w:rsidRPr="004F2203">
        <w:rPr>
          <w:rFonts w:ascii="Times New Roman" w:hAnsi="Times New Roman" w:cs="Times New Roman"/>
          <w:sz w:val="24"/>
          <w:szCs w:val="24"/>
        </w:rPr>
        <w:t xml:space="preserve">. As of the effective date, oversight (as defined in the Administrative Terms and Policies) of the program activities of the Project is delegated by Sponsor Board of Directors to the individual members of the Committee, subject to the ultimate direction and fiduciary responsibility of Sponsor Board. Acting in their individual capacities, the members of the Committee serve as a subordinate body to Sponsor Board to assist with the fulfillment of the purposes of the Project. In matters governed by this Agreement: (a) the Committee’s separate legal existence as an unincorporated nonprofit association will be solely for the limited purpose of holding, exercising, and enforcing the contractual duties and obligations Sponsor may owe to the Committee under this Agreement, and (b) those participating on the Committee do not serve as representatives or agents of any funding source, employer, or any party other than Sponsor. </w:t>
      </w:r>
      <w:r w:rsidRPr="004F2203">
        <w:rPr>
          <w:rFonts w:ascii="Times New Roman" w:hAnsi="Times New Roman" w:cs="Times New Roman"/>
          <w:i/>
          <w:iCs/>
          <w:sz w:val="24"/>
          <w:szCs w:val="24"/>
        </w:rPr>
        <w:t>[If the Committee will not actively oversee the Project, modify this Paragraph.]</w:t>
      </w:r>
    </w:p>
    <w:p w:rsidR="00BB54F5" w:rsidRPr="004F2203" w:rsidRDefault="00BB54F5" w:rsidP="00C11516">
      <w:pPr>
        <w:autoSpaceDE w:val="0"/>
        <w:autoSpaceDN w:val="0"/>
        <w:adjustRightInd w:val="0"/>
        <w:spacing w:after="0" w:line="240" w:lineRule="auto"/>
        <w:rPr>
          <w:rFonts w:ascii="Times New Roman" w:hAnsi="Times New Roman" w:cs="Times New Roman"/>
          <w:i/>
          <w:iCs/>
          <w:sz w:val="24"/>
          <w:szCs w:val="24"/>
        </w:rPr>
      </w:pPr>
    </w:p>
    <w:p w:rsidR="00BB54F5" w:rsidRPr="004F2203" w:rsidRDefault="00BB54F5" w:rsidP="00C11516">
      <w:pPr>
        <w:pStyle w:val="ListParagraph"/>
        <w:numPr>
          <w:ilvl w:val="0"/>
          <w:numId w:val="3"/>
        </w:numPr>
        <w:autoSpaceDE w:val="0"/>
        <w:autoSpaceDN w:val="0"/>
        <w:adjustRightInd w:val="0"/>
        <w:spacing w:after="0" w:line="240" w:lineRule="auto"/>
        <w:ind w:left="360"/>
        <w:rPr>
          <w:rFonts w:ascii="Times New Roman" w:hAnsi="Times New Roman" w:cs="Times New Roman"/>
          <w:sz w:val="24"/>
          <w:szCs w:val="24"/>
        </w:rPr>
      </w:pPr>
      <w:r w:rsidRPr="004F2203">
        <w:rPr>
          <w:rFonts w:ascii="Times New Roman" w:hAnsi="Times New Roman" w:cs="Times New Roman"/>
          <w:sz w:val="24"/>
          <w:szCs w:val="24"/>
          <w:u w:val="single"/>
        </w:rPr>
        <w:t>Restricted Fund / Variance Power</w:t>
      </w:r>
      <w:r w:rsidRPr="004F2203">
        <w:rPr>
          <w:rFonts w:ascii="Times New Roman" w:hAnsi="Times New Roman" w:cs="Times New Roman"/>
          <w:sz w:val="24"/>
          <w:szCs w:val="24"/>
        </w:rPr>
        <w:t xml:space="preserve">. Beginning on the effective date, Sponsor shall place all gifts, grants, contributions, and other revenues received by Sponsor for the purposes of the Project into a restricted fund to be used for the sole benefit of the Project's mission as that mission may be defined by the Committee from time to time with the approval of Sponsor. Neither party shall spend or otherwise obligate Sponsor to pay for an amount or amounts exceeding the balance in the restricted fund, nor shall either party authorize or permit anyone to do so. Sponsor retains the unilateral right to spend such funds so as to accomplish the purposes of the Project as nearly as possible within Sponsor's sole judgment, subject to any more specific donor-imposed restrictions, on the charitable use of such assets. The parties agree that all money and the fair market value of all property in the restricted fund be reported as the income of Sponsor on Sponsor's financial statements and tax returns. It is the </w:t>
      </w:r>
      <w:r w:rsidRPr="004F2203">
        <w:rPr>
          <w:rFonts w:ascii="Times New Roman" w:hAnsi="Times New Roman" w:cs="Times New Roman"/>
          <w:sz w:val="24"/>
          <w:szCs w:val="24"/>
        </w:rPr>
        <w:lastRenderedPageBreak/>
        <w:t>intent of the parties that this Agreement be interpreted to provide Sponsor with variance powers necessary to enable Sponsor to treat the restricted fund as Sponsor’s asset in accordance with Accounting Standards Codification (ASC) paragraphs ASC 958-605-25-25 and -26, formerly expressed in Statement No. 136 issued by the Financial Accounting Standards Board (FASB). Because the restricted fund is held under the charitable trust doctrine for the purposes of the Project as understood by and with funding sources, the parties intend that assets in the restricted fund are not subject to the claims of any creditor or to legal process resulting from activities of Sponsor unrelated to the Project.</w:t>
      </w:r>
    </w:p>
    <w:p w:rsidR="00BB54F5" w:rsidRPr="004F2203" w:rsidRDefault="00BB54F5" w:rsidP="00C11516">
      <w:pPr>
        <w:autoSpaceDE w:val="0"/>
        <w:autoSpaceDN w:val="0"/>
        <w:adjustRightInd w:val="0"/>
        <w:spacing w:after="0" w:line="240" w:lineRule="auto"/>
        <w:rPr>
          <w:rFonts w:ascii="Times New Roman" w:hAnsi="Times New Roman" w:cs="Times New Roman"/>
          <w:sz w:val="24"/>
          <w:szCs w:val="24"/>
        </w:rPr>
      </w:pPr>
    </w:p>
    <w:p w:rsidR="00BB54F5" w:rsidRPr="004F2203" w:rsidRDefault="00BB54F5" w:rsidP="00C11516">
      <w:pPr>
        <w:pStyle w:val="ListParagraph"/>
        <w:numPr>
          <w:ilvl w:val="0"/>
          <w:numId w:val="3"/>
        </w:numPr>
        <w:autoSpaceDE w:val="0"/>
        <w:autoSpaceDN w:val="0"/>
        <w:adjustRightInd w:val="0"/>
        <w:spacing w:after="0" w:line="240" w:lineRule="auto"/>
        <w:ind w:left="360"/>
        <w:rPr>
          <w:rFonts w:ascii="Times New Roman" w:hAnsi="Times New Roman" w:cs="Times New Roman"/>
          <w:i/>
          <w:iCs/>
          <w:sz w:val="24"/>
          <w:szCs w:val="24"/>
        </w:rPr>
      </w:pPr>
      <w:r w:rsidRPr="004F2203">
        <w:rPr>
          <w:rFonts w:ascii="Times New Roman" w:hAnsi="Times New Roman" w:cs="Times New Roman"/>
          <w:sz w:val="24"/>
          <w:szCs w:val="24"/>
          <w:u w:val="single"/>
        </w:rPr>
        <w:t>Performance of Charitable Purposes</w:t>
      </w:r>
      <w:r w:rsidRPr="004F2203">
        <w:rPr>
          <w:rFonts w:ascii="Times New Roman" w:hAnsi="Times New Roman" w:cs="Times New Roman"/>
          <w:sz w:val="24"/>
          <w:szCs w:val="24"/>
        </w:rPr>
        <w:t>. All of the assets received by Sponsor under the terms of this Agreement shall be devoted to the purposes of the Project, within the tax-exempt purposes of Sponsor. Expenditures for any attempt to influence legislation within the meaning of IRC Section 501(c</w:t>
      </w:r>
      <w:proofErr w:type="gramStart"/>
      <w:r w:rsidRPr="004F2203">
        <w:rPr>
          <w:rFonts w:ascii="Times New Roman" w:hAnsi="Times New Roman" w:cs="Times New Roman"/>
          <w:sz w:val="24"/>
          <w:szCs w:val="24"/>
        </w:rPr>
        <w:t>)(</w:t>
      </w:r>
      <w:proofErr w:type="gramEnd"/>
      <w:r w:rsidRPr="004F2203">
        <w:rPr>
          <w:rFonts w:ascii="Times New Roman" w:hAnsi="Times New Roman" w:cs="Times New Roman"/>
          <w:sz w:val="24"/>
          <w:szCs w:val="24"/>
        </w:rPr>
        <w:t xml:space="preserve">3) shall be subject to limitations imposed by Sponsor. Sponsor shall not use any portion of the assets to participate or intervene in any political campaign on behalf of or in opposition to any candidate for public office, to induce or encourage violations of law or public policy, to cause any private </w:t>
      </w:r>
      <w:proofErr w:type="spellStart"/>
      <w:r w:rsidRPr="004F2203">
        <w:rPr>
          <w:rFonts w:ascii="Times New Roman" w:hAnsi="Times New Roman" w:cs="Times New Roman"/>
          <w:sz w:val="24"/>
          <w:szCs w:val="24"/>
        </w:rPr>
        <w:t>inurement</w:t>
      </w:r>
      <w:proofErr w:type="spellEnd"/>
      <w:r w:rsidRPr="004F2203">
        <w:rPr>
          <w:rFonts w:ascii="Times New Roman" w:hAnsi="Times New Roman" w:cs="Times New Roman"/>
          <w:sz w:val="24"/>
          <w:szCs w:val="24"/>
        </w:rPr>
        <w:t xml:space="preserve"> or improper private benefit to occur, nor to take any other action inconsistent with IRC Section 501(c</w:t>
      </w:r>
      <w:proofErr w:type="gramStart"/>
      <w:r w:rsidRPr="004F2203">
        <w:rPr>
          <w:rFonts w:ascii="Times New Roman" w:hAnsi="Times New Roman" w:cs="Times New Roman"/>
          <w:sz w:val="24"/>
          <w:szCs w:val="24"/>
        </w:rPr>
        <w:t>)(</w:t>
      </w:r>
      <w:proofErr w:type="gramEnd"/>
      <w:r w:rsidRPr="004F2203">
        <w:rPr>
          <w:rFonts w:ascii="Times New Roman" w:hAnsi="Times New Roman" w:cs="Times New Roman"/>
          <w:sz w:val="24"/>
          <w:szCs w:val="24"/>
        </w:rPr>
        <w:t>3). Sponsor has determined, based on the advice of tax-exempt legal counsel, that the restricted fund is not a donor-advised fund within the meaning of IRC Section 4966(d</w:t>
      </w:r>
      <w:proofErr w:type="gramStart"/>
      <w:r w:rsidRPr="004F2203">
        <w:rPr>
          <w:rFonts w:ascii="Times New Roman" w:hAnsi="Times New Roman" w:cs="Times New Roman"/>
          <w:sz w:val="24"/>
          <w:szCs w:val="24"/>
        </w:rPr>
        <w:t>)(</w:t>
      </w:r>
      <w:proofErr w:type="gramEnd"/>
      <w:r w:rsidRPr="004F2203">
        <w:rPr>
          <w:rFonts w:ascii="Times New Roman" w:hAnsi="Times New Roman" w:cs="Times New Roman"/>
          <w:sz w:val="24"/>
          <w:szCs w:val="24"/>
        </w:rPr>
        <w:t xml:space="preserve">2) as presently interpreted under federal tax authorities. </w:t>
      </w:r>
      <w:r w:rsidRPr="004F2203">
        <w:rPr>
          <w:rFonts w:ascii="Times New Roman" w:hAnsi="Times New Roman" w:cs="Times New Roman"/>
          <w:i/>
          <w:iCs/>
          <w:sz w:val="24"/>
          <w:szCs w:val="24"/>
        </w:rPr>
        <w:t>[The sponsor should have</w:t>
      </w:r>
      <w:r w:rsidRPr="004F2203">
        <w:rPr>
          <w:rFonts w:ascii="Times New Roman" w:hAnsi="Times New Roman" w:cs="Times New Roman"/>
          <w:sz w:val="24"/>
          <w:szCs w:val="24"/>
        </w:rPr>
        <w:t xml:space="preserve"> </w:t>
      </w:r>
      <w:r w:rsidRPr="004F2203">
        <w:rPr>
          <w:rFonts w:ascii="Times New Roman" w:hAnsi="Times New Roman" w:cs="Times New Roman"/>
          <w:i/>
          <w:iCs/>
          <w:sz w:val="24"/>
          <w:szCs w:val="24"/>
        </w:rPr>
        <w:t>legal counsel review the proposed arrangement and confirm the statement in the last</w:t>
      </w:r>
      <w:r w:rsidRPr="004F2203">
        <w:rPr>
          <w:rFonts w:ascii="Times New Roman" w:hAnsi="Times New Roman" w:cs="Times New Roman"/>
          <w:sz w:val="24"/>
          <w:szCs w:val="24"/>
        </w:rPr>
        <w:t xml:space="preserve"> </w:t>
      </w:r>
      <w:r w:rsidRPr="004F2203">
        <w:rPr>
          <w:rFonts w:ascii="Times New Roman" w:hAnsi="Times New Roman" w:cs="Times New Roman"/>
          <w:i/>
          <w:iCs/>
          <w:sz w:val="24"/>
          <w:szCs w:val="24"/>
        </w:rPr>
        <w:t>sentence of this paragraph.]</w:t>
      </w:r>
    </w:p>
    <w:p w:rsidR="00BB54F5" w:rsidRPr="004F2203" w:rsidRDefault="00BB54F5" w:rsidP="00C11516">
      <w:pPr>
        <w:autoSpaceDE w:val="0"/>
        <w:autoSpaceDN w:val="0"/>
        <w:adjustRightInd w:val="0"/>
        <w:spacing w:after="0" w:line="240" w:lineRule="auto"/>
        <w:rPr>
          <w:rFonts w:ascii="Times New Roman" w:hAnsi="Times New Roman" w:cs="Times New Roman"/>
          <w:sz w:val="24"/>
          <w:szCs w:val="24"/>
        </w:rPr>
      </w:pPr>
    </w:p>
    <w:p w:rsidR="00BB54F5" w:rsidRPr="004F2203" w:rsidRDefault="00BB54F5" w:rsidP="00C11516">
      <w:pPr>
        <w:pStyle w:val="ListParagraph"/>
        <w:numPr>
          <w:ilvl w:val="0"/>
          <w:numId w:val="3"/>
        </w:numPr>
        <w:autoSpaceDE w:val="0"/>
        <w:autoSpaceDN w:val="0"/>
        <w:adjustRightInd w:val="0"/>
        <w:spacing w:after="0" w:line="240" w:lineRule="auto"/>
        <w:ind w:left="360"/>
        <w:rPr>
          <w:rFonts w:ascii="Times New Roman" w:hAnsi="Times New Roman" w:cs="Times New Roman"/>
          <w:sz w:val="24"/>
          <w:szCs w:val="24"/>
        </w:rPr>
      </w:pPr>
      <w:r w:rsidRPr="004F2203">
        <w:rPr>
          <w:rFonts w:ascii="Times New Roman" w:hAnsi="Times New Roman" w:cs="Times New Roman"/>
          <w:sz w:val="24"/>
          <w:szCs w:val="24"/>
          <w:u w:val="single"/>
        </w:rPr>
        <w:t>Termination</w:t>
      </w:r>
      <w:r w:rsidRPr="004F2203">
        <w:rPr>
          <w:rFonts w:ascii="Times New Roman" w:hAnsi="Times New Roman" w:cs="Times New Roman"/>
          <w:sz w:val="24"/>
          <w:szCs w:val="24"/>
        </w:rPr>
        <w:t xml:space="preserve">. This Agreement shall terminate when Sponsor determines that the objectives of the Project can no longer reasonably be accomplished by Sponsor. If the objectives of the Project can still be accomplished but either the Committee or Sponsor desires to terminate Sponsor's fiscal sponsorship of the Project, the following understandings shall apply. Either Sponsor or the Committee may terminate this Agreement on __ days' written notice to the other party, so long as another nonprofit organization acceptable to both parties3 is found that is tax-exempt under IRC Section 501(c)(3), is not classified as a private foundation under Section 509(a) (a Successor), and is willing and able to sponsor the Project. (As used in this Paragraph 6, the word “able” shall mean that the Successor has charitable purposes compatible with the purposes of the Project and has the financial and administrative capacity to competently manage the Project.) The balance of assets in Sponsor's restricted fund for the Project, together with any other tangible and intangible assets held and liabilities incurred by Sponsor in connection with the Project, shall be transferred to the Successor at the end of the notice period or any extension thereof, subject to the approval of any third parties that may be required. If the Committee has formed a new organization qualified to be a Successor as set forth in this Paragraph, such organization shall be eligible to receive all such assets and liabilities so long as it has received a determination letter from the Internal Revenue Service, indicating that such qualifications have been met, no later than the end of the notice period or any extension thereof. If no Successor acceptable to both parties is found within a reasonable time, Sponsor may dispose of the Project assets and liabilities in any manner consistent with applicable tax and charitable trust laws. </w:t>
      </w:r>
      <w:proofErr w:type="gramStart"/>
      <w:r w:rsidRPr="004F2203">
        <w:rPr>
          <w:rFonts w:ascii="Times New Roman" w:hAnsi="Times New Roman" w:cs="Times New Roman"/>
          <w:sz w:val="24"/>
          <w:szCs w:val="24"/>
        </w:rPr>
        <w:t>Either party may terminate this Agreement, based upon a material breach of this Agreement by the other party, by giving __ days’ written notice to the other party, and</w:t>
      </w:r>
      <w:proofErr w:type="gramEnd"/>
      <w:r w:rsidRPr="004F2203">
        <w:rPr>
          <w:rFonts w:ascii="Times New Roman" w:hAnsi="Times New Roman" w:cs="Times New Roman"/>
          <w:sz w:val="24"/>
          <w:szCs w:val="24"/>
        </w:rPr>
        <w:t xml:space="preserve"> any Project assets and liabilities shall be disposed of at the end of the notice period in a manner consistent with the provisions stated above in this Paragraph.</w:t>
      </w:r>
    </w:p>
    <w:p w:rsidR="00BB54F5" w:rsidRPr="004F2203" w:rsidRDefault="00BB54F5" w:rsidP="00C11516">
      <w:pPr>
        <w:autoSpaceDE w:val="0"/>
        <w:autoSpaceDN w:val="0"/>
        <w:adjustRightInd w:val="0"/>
        <w:spacing w:after="0" w:line="240" w:lineRule="auto"/>
        <w:rPr>
          <w:rFonts w:ascii="Times New Roman" w:hAnsi="Times New Roman" w:cs="Times New Roman"/>
          <w:sz w:val="24"/>
          <w:szCs w:val="24"/>
        </w:rPr>
      </w:pPr>
    </w:p>
    <w:p w:rsidR="00BB54F5" w:rsidRPr="004F2203" w:rsidRDefault="00BB54F5" w:rsidP="00C11516">
      <w:pPr>
        <w:pStyle w:val="ListParagraph"/>
        <w:numPr>
          <w:ilvl w:val="0"/>
          <w:numId w:val="3"/>
        </w:numPr>
        <w:autoSpaceDE w:val="0"/>
        <w:autoSpaceDN w:val="0"/>
        <w:adjustRightInd w:val="0"/>
        <w:spacing w:after="0" w:line="240" w:lineRule="auto"/>
        <w:ind w:left="360"/>
        <w:rPr>
          <w:rFonts w:ascii="Times New Roman" w:hAnsi="Times New Roman" w:cs="Times New Roman"/>
          <w:sz w:val="24"/>
          <w:szCs w:val="24"/>
        </w:rPr>
      </w:pPr>
      <w:r w:rsidRPr="004F2203">
        <w:rPr>
          <w:rFonts w:ascii="Times New Roman" w:hAnsi="Times New Roman" w:cs="Times New Roman"/>
          <w:sz w:val="24"/>
          <w:szCs w:val="24"/>
          <w:u w:val="single"/>
        </w:rPr>
        <w:t>Miscellaneous</w:t>
      </w:r>
      <w:r w:rsidRPr="004F2203">
        <w:rPr>
          <w:rFonts w:ascii="Times New Roman" w:hAnsi="Times New Roman" w:cs="Times New Roman"/>
          <w:sz w:val="24"/>
          <w:szCs w:val="24"/>
        </w:rPr>
        <w:t>. In the event of any controversy, claim, or dispute between the parties arising out of or related to this Agreement, or the alleged breach thereof, the prevailing party shall, in addition to any other relief, be entitled to recover its reasonable attorneys' fees and costs of sustaining its position. Each provision of this Agreement shall be separately enforceable, and the invalidity of one provision shall not affect the validity or enforceability of any other provision. This Agreement shall be interpreted and construed in accordance with the laws of the State of California applicable to contracts to be performed entirely within such State. Time is of the essence of this Agreement and of each and every provision hereof. The failure of Sponsor to exercise any of its rights under this Agreement shall not be deemed a waiver of such rights.</w:t>
      </w:r>
    </w:p>
    <w:p w:rsidR="00BB54F5" w:rsidRPr="004F2203" w:rsidRDefault="00BB54F5" w:rsidP="00C11516">
      <w:pPr>
        <w:autoSpaceDE w:val="0"/>
        <w:autoSpaceDN w:val="0"/>
        <w:adjustRightInd w:val="0"/>
        <w:spacing w:after="0" w:line="240" w:lineRule="auto"/>
        <w:rPr>
          <w:rFonts w:ascii="Times New Roman" w:hAnsi="Times New Roman" w:cs="Times New Roman"/>
          <w:sz w:val="24"/>
          <w:szCs w:val="24"/>
        </w:rPr>
      </w:pPr>
    </w:p>
    <w:p w:rsidR="00BB54F5" w:rsidRPr="004F2203" w:rsidRDefault="00BB54F5" w:rsidP="00C11516">
      <w:pPr>
        <w:pStyle w:val="ListParagraph"/>
        <w:numPr>
          <w:ilvl w:val="0"/>
          <w:numId w:val="3"/>
        </w:numPr>
        <w:autoSpaceDE w:val="0"/>
        <w:autoSpaceDN w:val="0"/>
        <w:adjustRightInd w:val="0"/>
        <w:spacing w:after="0" w:line="240" w:lineRule="auto"/>
        <w:ind w:left="360"/>
        <w:rPr>
          <w:rFonts w:ascii="Times New Roman" w:hAnsi="Times New Roman" w:cs="Times New Roman"/>
          <w:sz w:val="24"/>
          <w:szCs w:val="24"/>
        </w:rPr>
      </w:pPr>
      <w:r w:rsidRPr="004F2203">
        <w:rPr>
          <w:rFonts w:ascii="Times New Roman" w:hAnsi="Times New Roman" w:cs="Times New Roman"/>
          <w:sz w:val="24"/>
          <w:szCs w:val="24"/>
          <w:u w:val="single"/>
        </w:rPr>
        <w:t>Entire Agreement</w:t>
      </w:r>
      <w:r w:rsidRPr="004F2203">
        <w:rPr>
          <w:rFonts w:ascii="Times New Roman" w:hAnsi="Times New Roman" w:cs="Times New Roman"/>
          <w:sz w:val="24"/>
          <w:szCs w:val="24"/>
        </w:rPr>
        <w:t>. This Agreement constitutes the only agreement, and supersedes all prior agreements and understandings, both written and oral, among the parties with respect to the subject matter hereof. All Exhibits hereto are a material part of this Agreement and are incorporated by reference. This Agreement, including any Exhibits hereto, may not be amended or modified, except in a writing signed by all parties to this Agreement.</w:t>
      </w:r>
    </w:p>
    <w:p w:rsidR="004F2203" w:rsidRDefault="004F2203" w:rsidP="00BB54F5">
      <w:pPr>
        <w:autoSpaceDE w:val="0"/>
        <w:autoSpaceDN w:val="0"/>
        <w:adjustRightInd w:val="0"/>
        <w:spacing w:after="0" w:line="240" w:lineRule="auto"/>
        <w:rPr>
          <w:rFonts w:ascii="Times New Roman" w:hAnsi="Times New Roman" w:cs="Times New Roman"/>
          <w:sz w:val="24"/>
          <w:szCs w:val="24"/>
        </w:rPr>
      </w:pPr>
    </w:p>
    <w:p w:rsidR="004F2203" w:rsidRDefault="004F2203" w:rsidP="00BB54F5">
      <w:pPr>
        <w:autoSpaceDE w:val="0"/>
        <w:autoSpaceDN w:val="0"/>
        <w:adjustRightInd w:val="0"/>
        <w:spacing w:after="0" w:line="240" w:lineRule="auto"/>
        <w:rPr>
          <w:rFonts w:ascii="Times New Roman" w:hAnsi="Times New Roman" w:cs="Times New Roman"/>
          <w:sz w:val="24"/>
          <w:szCs w:val="24"/>
        </w:rPr>
      </w:pPr>
    </w:p>
    <w:p w:rsidR="00BB54F5" w:rsidRPr="004F2203" w:rsidRDefault="00BB54F5" w:rsidP="00BB54F5">
      <w:pPr>
        <w:autoSpaceDE w:val="0"/>
        <w:autoSpaceDN w:val="0"/>
        <w:adjustRightInd w:val="0"/>
        <w:spacing w:after="0" w:line="240" w:lineRule="auto"/>
        <w:rPr>
          <w:rFonts w:ascii="Times New Roman" w:hAnsi="Times New Roman" w:cs="Times New Roman"/>
          <w:sz w:val="24"/>
          <w:szCs w:val="24"/>
        </w:rPr>
      </w:pPr>
      <w:r w:rsidRPr="004F2203">
        <w:rPr>
          <w:rFonts w:ascii="Times New Roman" w:hAnsi="Times New Roman" w:cs="Times New Roman"/>
          <w:sz w:val="24"/>
          <w:szCs w:val="24"/>
        </w:rPr>
        <w:t>IN WITNESS WHEREOF, the parties have executed this Fiscal Sponsorship Agreement as of the effective date set forth in Paragraph 1 above.</w:t>
      </w:r>
    </w:p>
    <w:p w:rsidR="00BB54F5" w:rsidRDefault="00BB54F5" w:rsidP="00BB54F5">
      <w:pPr>
        <w:autoSpaceDE w:val="0"/>
        <w:autoSpaceDN w:val="0"/>
        <w:adjustRightInd w:val="0"/>
        <w:spacing w:after="0" w:line="240" w:lineRule="auto"/>
        <w:rPr>
          <w:rFonts w:ascii="Times New Roman" w:hAnsi="Times New Roman" w:cs="Times New Roman"/>
          <w:sz w:val="24"/>
          <w:szCs w:val="24"/>
        </w:rPr>
      </w:pPr>
    </w:p>
    <w:p w:rsidR="004F2203" w:rsidRPr="004F2203" w:rsidRDefault="004F2203" w:rsidP="00BB54F5">
      <w:pPr>
        <w:autoSpaceDE w:val="0"/>
        <w:autoSpaceDN w:val="0"/>
        <w:adjustRightInd w:val="0"/>
        <w:spacing w:after="0" w:line="240" w:lineRule="auto"/>
        <w:rPr>
          <w:rFonts w:ascii="Times New Roman" w:hAnsi="Times New Roman" w:cs="Times New Roman"/>
          <w:sz w:val="24"/>
          <w:szCs w:val="24"/>
        </w:rPr>
      </w:pPr>
    </w:p>
    <w:p w:rsidR="00BB54F5" w:rsidRPr="004F2203" w:rsidRDefault="00BB54F5" w:rsidP="00BB54F5">
      <w:pPr>
        <w:autoSpaceDE w:val="0"/>
        <w:autoSpaceDN w:val="0"/>
        <w:adjustRightInd w:val="0"/>
        <w:spacing w:after="0" w:line="240" w:lineRule="auto"/>
        <w:rPr>
          <w:rFonts w:ascii="Times New Roman" w:hAnsi="Times New Roman" w:cs="Times New Roman"/>
          <w:sz w:val="24"/>
          <w:szCs w:val="24"/>
        </w:rPr>
      </w:pPr>
      <w:r w:rsidRPr="004F2203">
        <w:rPr>
          <w:rFonts w:ascii="Times New Roman" w:hAnsi="Times New Roman" w:cs="Times New Roman"/>
          <w:i/>
          <w:iCs/>
          <w:sz w:val="24"/>
          <w:szCs w:val="24"/>
        </w:rPr>
        <w:t>GOOD CITY FUND</w:t>
      </w:r>
    </w:p>
    <w:p w:rsidR="00BB54F5" w:rsidRDefault="00BB54F5" w:rsidP="00BB54F5">
      <w:pPr>
        <w:autoSpaceDE w:val="0"/>
        <w:autoSpaceDN w:val="0"/>
        <w:adjustRightInd w:val="0"/>
        <w:spacing w:after="0" w:line="240" w:lineRule="auto"/>
        <w:rPr>
          <w:rFonts w:ascii="Times New Roman" w:hAnsi="Times New Roman" w:cs="Times New Roman"/>
          <w:i/>
          <w:iCs/>
          <w:sz w:val="24"/>
          <w:szCs w:val="24"/>
        </w:rPr>
      </w:pPr>
    </w:p>
    <w:p w:rsidR="004F2203" w:rsidRPr="004F2203" w:rsidRDefault="004F2203" w:rsidP="00BB54F5">
      <w:pPr>
        <w:autoSpaceDE w:val="0"/>
        <w:autoSpaceDN w:val="0"/>
        <w:adjustRightInd w:val="0"/>
        <w:spacing w:after="0" w:line="240" w:lineRule="auto"/>
        <w:rPr>
          <w:rFonts w:ascii="Times New Roman" w:hAnsi="Times New Roman" w:cs="Times New Roman"/>
          <w:i/>
          <w:iCs/>
          <w:sz w:val="24"/>
          <w:szCs w:val="24"/>
        </w:rPr>
      </w:pPr>
    </w:p>
    <w:p w:rsidR="00BB54F5" w:rsidRPr="004F2203" w:rsidRDefault="00BB54F5" w:rsidP="00BB54F5">
      <w:pPr>
        <w:autoSpaceDE w:val="0"/>
        <w:autoSpaceDN w:val="0"/>
        <w:adjustRightInd w:val="0"/>
        <w:spacing w:after="0" w:line="240" w:lineRule="auto"/>
        <w:rPr>
          <w:rFonts w:ascii="Times New Roman" w:hAnsi="Times New Roman" w:cs="Times New Roman"/>
          <w:sz w:val="24"/>
          <w:szCs w:val="24"/>
        </w:rPr>
      </w:pPr>
      <w:r w:rsidRPr="004F2203">
        <w:rPr>
          <w:rFonts w:ascii="Times New Roman" w:hAnsi="Times New Roman" w:cs="Times New Roman"/>
          <w:sz w:val="24"/>
          <w:szCs w:val="24"/>
        </w:rPr>
        <w:t>By</w:t>
      </w:r>
      <w:proofErr w:type="gramStart"/>
      <w:r w:rsidRPr="004F2203">
        <w:rPr>
          <w:rFonts w:ascii="Times New Roman" w:hAnsi="Times New Roman" w:cs="Times New Roman"/>
          <w:sz w:val="24"/>
          <w:szCs w:val="24"/>
        </w:rPr>
        <w:t>:_</w:t>
      </w:r>
      <w:proofErr w:type="gramEnd"/>
      <w:r w:rsidRPr="004F2203">
        <w:rPr>
          <w:rFonts w:ascii="Times New Roman" w:hAnsi="Times New Roman" w:cs="Times New Roman"/>
          <w:sz w:val="24"/>
          <w:szCs w:val="24"/>
        </w:rPr>
        <w:t xml:space="preserve">___________________________________________________, </w:t>
      </w:r>
      <w:r w:rsidRPr="004F2203">
        <w:rPr>
          <w:rFonts w:ascii="Times New Roman" w:hAnsi="Times New Roman" w:cs="Times New Roman"/>
          <w:i/>
          <w:iCs/>
          <w:sz w:val="24"/>
          <w:szCs w:val="24"/>
        </w:rPr>
        <w:t>Executive Director</w:t>
      </w:r>
    </w:p>
    <w:p w:rsidR="00BB54F5" w:rsidRPr="004F2203" w:rsidRDefault="00BB54F5" w:rsidP="00BB54F5">
      <w:pPr>
        <w:autoSpaceDE w:val="0"/>
        <w:autoSpaceDN w:val="0"/>
        <w:adjustRightInd w:val="0"/>
        <w:spacing w:after="0" w:line="240" w:lineRule="auto"/>
        <w:rPr>
          <w:rFonts w:ascii="Times New Roman" w:hAnsi="Times New Roman" w:cs="Times New Roman"/>
          <w:sz w:val="24"/>
          <w:szCs w:val="24"/>
        </w:rPr>
      </w:pPr>
      <w:r w:rsidRPr="004F2203">
        <w:rPr>
          <w:rFonts w:ascii="Times New Roman" w:hAnsi="Times New Roman" w:cs="Times New Roman"/>
          <w:sz w:val="24"/>
          <w:szCs w:val="24"/>
        </w:rPr>
        <w:t>Dated</w:t>
      </w:r>
      <w:proofErr w:type="gramStart"/>
      <w:r w:rsidRPr="004F2203">
        <w:rPr>
          <w:rFonts w:ascii="Times New Roman" w:hAnsi="Times New Roman" w:cs="Times New Roman"/>
          <w:sz w:val="24"/>
          <w:szCs w:val="24"/>
        </w:rPr>
        <w:t>:_</w:t>
      </w:r>
      <w:proofErr w:type="gramEnd"/>
      <w:r w:rsidRPr="004F2203">
        <w:rPr>
          <w:rFonts w:ascii="Times New Roman" w:hAnsi="Times New Roman" w:cs="Times New Roman"/>
          <w:sz w:val="24"/>
          <w:szCs w:val="24"/>
        </w:rPr>
        <w:t>________________</w:t>
      </w:r>
    </w:p>
    <w:p w:rsidR="00BB54F5" w:rsidRDefault="00BB54F5" w:rsidP="00BB54F5">
      <w:pPr>
        <w:autoSpaceDE w:val="0"/>
        <w:autoSpaceDN w:val="0"/>
        <w:adjustRightInd w:val="0"/>
        <w:spacing w:after="0" w:line="240" w:lineRule="auto"/>
        <w:rPr>
          <w:rFonts w:ascii="Times New Roman" w:hAnsi="Times New Roman" w:cs="Times New Roman"/>
          <w:sz w:val="24"/>
          <w:szCs w:val="24"/>
        </w:rPr>
      </w:pPr>
    </w:p>
    <w:p w:rsidR="004F2203" w:rsidRDefault="004F2203" w:rsidP="00BB54F5">
      <w:pPr>
        <w:autoSpaceDE w:val="0"/>
        <w:autoSpaceDN w:val="0"/>
        <w:adjustRightInd w:val="0"/>
        <w:spacing w:after="0" w:line="240" w:lineRule="auto"/>
        <w:rPr>
          <w:rFonts w:ascii="Times New Roman" w:hAnsi="Times New Roman" w:cs="Times New Roman"/>
          <w:sz w:val="24"/>
          <w:szCs w:val="24"/>
        </w:rPr>
      </w:pPr>
    </w:p>
    <w:p w:rsidR="004F2203" w:rsidRPr="004F2203" w:rsidRDefault="004F2203" w:rsidP="00BB54F5">
      <w:pPr>
        <w:autoSpaceDE w:val="0"/>
        <w:autoSpaceDN w:val="0"/>
        <w:adjustRightInd w:val="0"/>
        <w:spacing w:after="0" w:line="240" w:lineRule="auto"/>
        <w:rPr>
          <w:rFonts w:ascii="Times New Roman" w:hAnsi="Times New Roman" w:cs="Times New Roman"/>
          <w:sz w:val="24"/>
          <w:szCs w:val="24"/>
        </w:rPr>
      </w:pPr>
    </w:p>
    <w:p w:rsidR="00BB54F5" w:rsidRPr="004F2203" w:rsidRDefault="00BB54F5" w:rsidP="00BB54F5">
      <w:pPr>
        <w:autoSpaceDE w:val="0"/>
        <w:autoSpaceDN w:val="0"/>
        <w:adjustRightInd w:val="0"/>
        <w:spacing w:after="0" w:line="240" w:lineRule="auto"/>
        <w:rPr>
          <w:rFonts w:ascii="Times New Roman" w:hAnsi="Times New Roman" w:cs="Times New Roman"/>
          <w:i/>
          <w:iCs/>
          <w:sz w:val="24"/>
          <w:szCs w:val="24"/>
        </w:rPr>
      </w:pPr>
      <w:r w:rsidRPr="004F2203">
        <w:rPr>
          <w:rFonts w:ascii="Times New Roman" w:hAnsi="Times New Roman" w:cs="Times New Roman"/>
          <w:i/>
          <w:iCs/>
          <w:sz w:val="24"/>
          <w:szCs w:val="24"/>
        </w:rPr>
        <w:t>EXCITING NEW PROJECT ADVISORY COMMITTEE</w:t>
      </w:r>
    </w:p>
    <w:p w:rsidR="00BB54F5" w:rsidRPr="004F2203" w:rsidRDefault="00BB54F5" w:rsidP="00BB54F5">
      <w:pPr>
        <w:autoSpaceDE w:val="0"/>
        <w:autoSpaceDN w:val="0"/>
        <w:adjustRightInd w:val="0"/>
        <w:spacing w:after="0" w:line="240" w:lineRule="auto"/>
        <w:rPr>
          <w:rFonts w:ascii="Times New Roman" w:hAnsi="Times New Roman" w:cs="Times New Roman"/>
          <w:sz w:val="24"/>
          <w:szCs w:val="24"/>
        </w:rPr>
      </w:pPr>
      <w:r w:rsidRPr="004F2203">
        <w:rPr>
          <w:rFonts w:ascii="Times New Roman" w:hAnsi="Times New Roman" w:cs="Times New Roman"/>
          <w:sz w:val="24"/>
          <w:szCs w:val="24"/>
        </w:rPr>
        <w:t>[</w:t>
      </w:r>
      <w:proofErr w:type="gramStart"/>
      <w:r w:rsidRPr="004F2203">
        <w:rPr>
          <w:rFonts w:ascii="Times New Roman" w:hAnsi="Times New Roman" w:cs="Times New Roman"/>
          <w:sz w:val="24"/>
          <w:szCs w:val="24"/>
        </w:rPr>
        <w:t>members</w:t>
      </w:r>
      <w:proofErr w:type="gramEnd"/>
      <w:r w:rsidRPr="004F2203">
        <w:rPr>
          <w:rFonts w:ascii="Times New Roman" w:hAnsi="Times New Roman" w:cs="Times New Roman"/>
          <w:sz w:val="24"/>
          <w:szCs w:val="24"/>
        </w:rPr>
        <w:t>]</w:t>
      </w:r>
    </w:p>
    <w:p w:rsidR="00BB54F5" w:rsidRDefault="00BB54F5" w:rsidP="00BB54F5">
      <w:pPr>
        <w:autoSpaceDE w:val="0"/>
        <w:autoSpaceDN w:val="0"/>
        <w:adjustRightInd w:val="0"/>
        <w:spacing w:after="0" w:line="240" w:lineRule="auto"/>
        <w:rPr>
          <w:rFonts w:ascii="Times New Roman" w:hAnsi="Times New Roman" w:cs="Times New Roman"/>
          <w:sz w:val="24"/>
          <w:szCs w:val="24"/>
        </w:rPr>
      </w:pPr>
    </w:p>
    <w:p w:rsidR="004F2203" w:rsidRDefault="004F2203" w:rsidP="00BB54F5">
      <w:pPr>
        <w:autoSpaceDE w:val="0"/>
        <w:autoSpaceDN w:val="0"/>
        <w:adjustRightInd w:val="0"/>
        <w:spacing w:after="0" w:line="240" w:lineRule="auto"/>
        <w:rPr>
          <w:rFonts w:ascii="Times New Roman" w:hAnsi="Times New Roman" w:cs="Times New Roman"/>
          <w:sz w:val="24"/>
          <w:szCs w:val="24"/>
        </w:rPr>
      </w:pPr>
    </w:p>
    <w:p w:rsidR="004F2203" w:rsidRDefault="004F2203" w:rsidP="00BB54F5">
      <w:pPr>
        <w:autoSpaceDE w:val="0"/>
        <w:autoSpaceDN w:val="0"/>
        <w:adjustRightInd w:val="0"/>
        <w:spacing w:after="0" w:line="240" w:lineRule="auto"/>
        <w:rPr>
          <w:rFonts w:ascii="Times New Roman" w:hAnsi="Times New Roman" w:cs="Times New Roman"/>
          <w:sz w:val="24"/>
          <w:szCs w:val="24"/>
        </w:rPr>
      </w:pPr>
    </w:p>
    <w:p w:rsidR="004F2203" w:rsidRDefault="004F2203" w:rsidP="00BB54F5">
      <w:pPr>
        <w:autoSpaceDE w:val="0"/>
        <w:autoSpaceDN w:val="0"/>
        <w:adjustRightInd w:val="0"/>
        <w:spacing w:after="0" w:line="240" w:lineRule="auto"/>
        <w:rPr>
          <w:rFonts w:ascii="Times New Roman" w:hAnsi="Times New Roman" w:cs="Times New Roman"/>
          <w:sz w:val="24"/>
          <w:szCs w:val="24"/>
        </w:rPr>
      </w:pPr>
    </w:p>
    <w:p w:rsidR="004F2203" w:rsidRPr="004F2203" w:rsidRDefault="004F2203" w:rsidP="00BB54F5">
      <w:pPr>
        <w:autoSpaceDE w:val="0"/>
        <w:autoSpaceDN w:val="0"/>
        <w:adjustRightInd w:val="0"/>
        <w:spacing w:after="0" w:line="240" w:lineRule="auto"/>
        <w:rPr>
          <w:rFonts w:ascii="Times New Roman" w:hAnsi="Times New Roman" w:cs="Times New Roman"/>
          <w:sz w:val="24"/>
          <w:szCs w:val="24"/>
        </w:rPr>
      </w:pPr>
    </w:p>
    <w:p w:rsidR="00BB54F5" w:rsidRPr="004F2203" w:rsidRDefault="00BB54F5" w:rsidP="00BB54F5">
      <w:pPr>
        <w:autoSpaceDE w:val="0"/>
        <w:autoSpaceDN w:val="0"/>
        <w:adjustRightInd w:val="0"/>
        <w:spacing w:after="0" w:line="240" w:lineRule="auto"/>
        <w:rPr>
          <w:rFonts w:ascii="Times New Roman" w:hAnsi="Times New Roman" w:cs="Times New Roman"/>
          <w:sz w:val="24"/>
          <w:szCs w:val="24"/>
        </w:rPr>
      </w:pPr>
      <w:r w:rsidRPr="004F2203">
        <w:rPr>
          <w:rFonts w:ascii="Times New Roman" w:hAnsi="Times New Roman" w:cs="Times New Roman"/>
          <w:sz w:val="24"/>
          <w:szCs w:val="24"/>
        </w:rPr>
        <w:t>By</w:t>
      </w:r>
      <w:proofErr w:type="gramStart"/>
      <w:r w:rsidRPr="004F2203">
        <w:rPr>
          <w:rFonts w:ascii="Times New Roman" w:hAnsi="Times New Roman" w:cs="Times New Roman"/>
          <w:sz w:val="24"/>
          <w:szCs w:val="24"/>
        </w:rPr>
        <w:t>:_</w:t>
      </w:r>
      <w:proofErr w:type="gramEnd"/>
      <w:r w:rsidRPr="004F2203">
        <w:rPr>
          <w:rFonts w:ascii="Times New Roman" w:hAnsi="Times New Roman" w:cs="Times New Roman"/>
          <w:sz w:val="24"/>
          <w:szCs w:val="24"/>
        </w:rPr>
        <w:t>____________________________________________________</w:t>
      </w:r>
    </w:p>
    <w:p w:rsidR="00C11516" w:rsidRPr="004F2203" w:rsidRDefault="00BB54F5">
      <w:pPr>
        <w:rPr>
          <w:rFonts w:ascii="Times New Roman" w:hAnsi="Times New Roman" w:cs="Times New Roman"/>
          <w:sz w:val="24"/>
          <w:szCs w:val="24"/>
        </w:rPr>
      </w:pPr>
      <w:r w:rsidRPr="004F2203">
        <w:rPr>
          <w:rFonts w:ascii="Times New Roman" w:hAnsi="Times New Roman" w:cs="Times New Roman"/>
          <w:sz w:val="24"/>
          <w:szCs w:val="24"/>
        </w:rPr>
        <w:t>Dated</w:t>
      </w:r>
      <w:proofErr w:type="gramStart"/>
      <w:r w:rsidRPr="004F2203">
        <w:rPr>
          <w:rFonts w:ascii="Times New Roman" w:hAnsi="Times New Roman" w:cs="Times New Roman"/>
          <w:sz w:val="24"/>
          <w:szCs w:val="24"/>
        </w:rPr>
        <w:t>:_</w:t>
      </w:r>
      <w:proofErr w:type="gramEnd"/>
      <w:r w:rsidRPr="004F2203">
        <w:rPr>
          <w:rFonts w:ascii="Times New Roman" w:hAnsi="Times New Roman" w:cs="Times New Roman"/>
          <w:sz w:val="24"/>
          <w:szCs w:val="24"/>
        </w:rPr>
        <w:t xml:space="preserve">_______________ </w:t>
      </w:r>
    </w:p>
    <w:p w:rsidR="00C11516" w:rsidRDefault="00C11516">
      <w:pPr>
        <w:rPr>
          <w:rFonts w:ascii="Times New Roman" w:hAnsi="Times New Roman" w:cs="Times New Roman"/>
          <w:sz w:val="26"/>
          <w:szCs w:val="26"/>
        </w:rPr>
      </w:pPr>
    </w:p>
    <w:p w:rsidR="004F2203" w:rsidRDefault="004F2203">
      <w:pPr>
        <w:rPr>
          <w:rFonts w:ascii="Times New Roman" w:hAnsi="Times New Roman" w:cs="Times New Roman"/>
          <w:sz w:val="16"/>
          <w:szCs w:val="16"/>
        </w:rPr>
      </w:pPr>
      <w:r>
        <w:rPr>
          <w:rFonts w:ascii="Times New Roman" w:hAnsi="Times New Roman" w:cs="Times New Roman"/>
          <w:sz w:val="16"/>
          <w:szCs w:val="16"/>
        </w:rPr>
        <w:br w:type="page"/>
      </w:r>
    </w:p>
    <w:p w:rsidR="00BB54F5" w:rsidRDefault="00BB54F5" w:rsidP="00BB54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6"/>
          <w:szCs w:val="16"/>
        </w:rPr>
        <w:lastRenderedPageBreak/>
        <w:t xml:space="preserve">1 </w:t>
      </w:r>
      <w:r>
        <w:rPr>
          <w:rFonts w:ascii="Times New Roman" w:hAnsi="Times New Roman" w:cs="Times New Roman"/>
          <w:sz w:val="24"/>
          <w:szCs w:val="24"/>
        </w:rPr>
        <w:t>Some sponsors prefer to contract with the project director individually, with or without the presence of an advisory committee. In some incubation situations, the contracting party may be the new nonprofit corporation that will take over the project after it receives IRS approval. This form may be modified accordingly.</w:t>
      </w:r>
    </w:p>
    <w:p w:rsidR="00BB54F5" w:rsidRPr="00BB54F5" w:rsidRDefault="00BB54F5" w:rsidP="00BB54F5">
      <w:pPr>
        <w:autoSpaceDE w:val="0"/>
        <w:autoSpaceDN w:val="0"/>
        <w:adjustRightInd w:val="0"/>
        <w:spacing w:after="0" w:line="240" w:lineRule="auto"/>
        <w:rPr>
          <w:rFonts w:ascii="Times New Roman" w:hAnsi="Times New Roman" w:cs="Times New Roman"/>
          <w:sz w:val="24"/>
          <w:szCs w:val="24"/>
        </w:rPr>
      </w:pPr>
    </w:p>
    <w:p w:rsidR="00EC6935" w:rsidRDefault="00BB54F5" w:rsidP="00BB54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6"/>
          <w:szCs w:val="16"/>
        </w:rPr>
        <w:t xml:space="preserve">2 </w:t>
      </w:r>
      <w:r>
        <w:rPr>
          <w:rFonts w:ascii="Times New Roman" w:hAnsi="Times New Roman" w:cs="Times New Roman"/>
          <w:sz w:val="24"/>
          <w:szCs w:val="24"/>
        </w:rPr>
        <w:t>The sponsor should compile a list of administrative policies applicable generally to its sponsorship practice, and terms (if any) specific to this agreement, and attach the list as an exhibit to this agreement. The policies should address the percentage fee (if any) that the sponsor will charge, identification of those authorized to act as agents on behalf of the project and the limits of that authority, procedures for issuing checks, employment matters, timetables for reports, and other similar issues.</w:t>
      </w:r>
    </w:p>
    <w:p w:rsidR="00BB54F5" w:rsidRPr="00BB54F5" w:rsidRDefault="00BB54F5" w:rsidP="00BB54F5">
      <w:pPr>
        <w:autoSpaceDE w:val="0"/>
        <w:autoSpaceDN w:val="0"/>
        <w:adjustRightInd w:val="0"/>
        <w:spacing w:after="0" w:line="240" w:lineRule="auto"/>
        <w:rPr>
          <w:rFonts w:ascii="Times New Roman" w:hAnsi="Times New Roman" w:cs="Times New Roman"/>
          <w:sz w:val="24"/>
          <w:szCs w:val="24"/>
        </w:rPr>
      </w:pPr>
    </w:p>
    <w:p w:rsidR="00BB54F5" w:rsidRDefault="00BB54F5" w:rsidP="00BB54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6"/>
          <w:szCs w:val="16"/>
        </w:rPr>
        <w:t xml:space="preserve">3 </w:t>
      </w:r>
      <w:r>
        <w:rPr>
          <w:rFonts w:ascii="Times New Roman" w:hAnsi="Times New Roman" w:cs="Times New Roman"/>
          <w:sz w:val="24"/>
          <w:szCs w:val="24"/>
        </w:rPr>
        <w:t>Some sponsors, committees, and their legal counsel may prefer that the power to determine the</w:t>
      </w:r>
    </w:p>
    <w:p w:rsidR="00BB54F5" w:rsidRDefault="00BB54F5" w:rsidP="00BB54F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successor</w:t>
      </w:r>
      <w:proofErr w:type="gramEnd"/>
      <w:r>
        <w:rPr>
          <w:rFonts w:ascii="Times New Roman" w:hAnsi="Times New Roman" w:cs="Times New Roman"/>
          <w:sz w:val="24"/>
          <w:szCs w:val="24"/>
        </w:rPr>
        <w:t xml:space="preserve"> reside solely in the sponsor or solely in the committee. This form contains </w:t>
      </w:r>
      <w:proofErr w:type="gramStart"/>
      <w:r>
        <w:rPr>
          <w:rFonts w:ascii="Times New Roman" w:hAnsi="Times New Roman" w:cs="Times New Roman"/>
          <w:sz w:val="24"/>
          <w:szCs w:val="24"/>
        </w:rPr>
        <w:t>a middle</w:t>
      </w:r>
      <w:proofErr w:type="gramEnd"/>
    </w:p>
    <w:p w:rsidR="00BB54F5" w:rsidRDefault="00BB54F5" w:rsidP="00BB54F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position</w:t>
      </w:r>
      <w:proofErr w:type="gramEnd"/>
      <w:r>
        <w:rPr>
          <w:rFonts w:ascii="Times New Roman" w:hAnsi="Times New Roman" w:cs="Times New Roman"/>
          <w:sz w:val="24"/>
          <w:szCs w:val="24"/>
        </w:rPr>
        <w:t>: both must agree on the choice of successor.</w:t>
      </w:r>
    </w:p>
    <w:p w:rsidR="00BB54F5" w:rsidRDefault="00BB54F5" w:rsidP="00BB54F5"/>
    <w:p w:rsidR="00BB54F5" w:rsidRPr="004F2203" w:rsidRDefault="00BB54F5" w:rsidP="004F2203">
      <w:pPr>
        <w:autoSpaceDE w:val="0"/>
        <w:autoSpaceDN w:val="0"/>
        <w:adjustRightInd w:val="0"/>
        <w:spacing w:after="0" w:line="240" w:lineRule="auto"/>
        <w:rPr>
          <w:rFonts w:ascii="Times New Roman" w:hAnsi="Times New Roman" w:cs="Times New Roman"/>
          <w:i/>
          <w:iCs/>
          <w:sz w:val="24"/>
          <w:szCs w:val="24"/>
        </w:rPr>
      </w:pPr>
      <w:r w:rsidRPr="004F2203">
        <w:rPr>
          <w:rFonts w:ascii="Times New Roman" w:hAnsi="Times New Roman" w:cs="Times New Roman"/>
          <w:i/>
          <w:iCs/>
          <w:sz w:val="24"/>
          <w:szCs w:val="24"/>
        </w:rPr>
        <w:t xml:space="preserve">This exemplar is designed for general use in a Model </w:t>
      </w:r>
      <w:proofErr w:type="gramStart"/>
      <w:r w:rsidRPr="004F2203">
        <w:rPr>
          <w:rFonts w:ascii="Times New Roman" w:hAnsi="Times New Roman" w:cs="Times New Roman"/>
          <w:i/>
          <w:iCs/>
          <w:sz w:val="24"/>
          <w:szCs w:val="24"/>
        </w:rPr>
        <w:t>A</w:t>
      </w:r>
      <w:proofErr w:type="gramEnd"/>
      <w:r w:rsidRPr="004F2203">
        <w:rPr>
          <w:rFonts w:ascii="Times New Roman" w:hAnsi="Times New Roman" w:cs="Times New Roman"/>
          <w:i/>
          <w:iCs/>
          <w:sz w:val="24"/>
          <w:szCs w:val="24"/>
        </w:rPr>
        <w:t xml:space="preserve"> direct project situation, where the project is new. If the project already exists and there are assets or liabilities to be transferred in from a prior sponsor, a different form may be needed. Words in italics may need to be replaced or deleted and footnotes should be deleted. The contracting parties here are the 501(c</w:t>
      </w:r>
      <w:proofErr w:type="gramStart"/>
      <w:r w:rsidRPr="004F2203">
        <w:rPr>
          <w:rFonts w:ascii="Times New Roman" w:hAnsi="Times New Roman" w:cs="Times New Roman"/>
          <w:i/>
          <w:iCs/>
          <w:sz w:val="24"/>
          <w:szCs w:val="24"/>
        </w:rPr>
        <w:t>)(</w:t>
      </w:r>
      <w:proofErr w:type="gramEnd"/>
      <w:r w:rsidRPr="004F2203">
        <w:rPr>
          <w:rFonts w:ascii="Times New Roman" w:hAnsi="Times New Roman" w:cs="Times New Roman"/>
          <w:i/>
          <w:iCs/>
          <w:sz w:val="24"/>
          <w:szCs w:val="24"/>
        </w:rPr>
        <w:t>3) sponsor and the project’s advisory committee, which is an unincorporated association with no financial existence, but with certain rights and duties created by this Agreement. The committee will oversee the project under authority delegated to it by the sponsor’s board. This exemplar also gives the committee a degree of “portability” whereby the committee can terminate the Agreement and take up to X days to find another sponsor willing and able to take over the project, but the current sponsor and the committee must agree on the choice. Charitable trust restrictions and other clauses are strengthened in this version. Greg Colvin 11/3/11</w:t>
      </w:r>
    </w:p>
    <w:sectPr w:rsidR="00BB54F5" w:rsidRPr="004F2203" w:rsidSect="00EC69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15783"/>
    <w:multiLevelType w:val="hybridMultilevel"/>
    <w:tmpl w:val="FA5C62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6069CE"/>
    <w:multiLevelType w:val="hybridMultilevel"/>
    <w:tmpl w:val="9EB65C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CD3928"/>
    <w:multiLevelType w:val="hybridMultilevel"/>
    <w:tmpl w:val="E55C7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characterSpacingControl w:val="doNotCompress"/>
  <w:compat/>
  <w:rsids>
    <w:rsidRoot w:val="00BB54F5"/>
    <w:rsid w:val="004F2203"/>
    <w:rsid w:val="00BB54F5"/>
    <w:rsid w:val="00C11516"/>
    <w:rsid w:val="00EC6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4F5"/>
    <w:pPr>
      <w:ind w:left="720"/>
      <w:contextualSpacing/>
    </w:pPr>
  </w:style>
  <w:style w:type="character" w:styleId="Hyperlink">
    <w:name w:val="Hyperlink"/>
    <w:basedOn w:val="DefaultParagraphFont"/>
    <w:uiPriority w:val="99"/>
    <w:unhideWhenUsed/>
    <w:rsid w:val="004F22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lercolvin.com/resources/basic-resources.php#tab_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lgibson</dc:creator>
  <cp:keywords/>
  <dc:description/>
  <cp:lastModifiedBy>lgibson</cp:lastModifiedBy>
  <cp:revision>2</cp:revision>
  <dcterms:created xsi:type="dcterms:W3CDTF">2014-07-02T20:03:00Z</dcterms:created>
  <dcterms:modified xsi:type="dcterms:W3CDTF">2014-07-02T20:20:00Z</dcterms:modified>
</cp:coreProperties>
</file>